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1" name="图片 1" descr="磁共振成像安全管理中国专家共识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磁共振成像安全管理中国专家共识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2" name="图片 2" descr="磁共振成像安全管理中国专家共识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磁共振成像安全管理中国专家共识(1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3" name="图片 3" descr="磁共振成像安全管理中国专家共识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磁共振成像安全管理中国专家共识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4" name="图片 4" descr="磁共振成像安全管理中国专家共识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磁共振成像安全管理中国专家共识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5" name="图片 5" descr="磁共振成像安全管理中国专家共识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磁共振成像安全管理中国专家共识(1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6" name="图片 6" descr="磁共振成像安全管理中国专家共识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磁共振成像安全管理中国专家共识(1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96125"/>
            <wp:effectExtent l="0" t="0" r="8255" b="9525"/>
            <wp:docPr id="7" name="图片 7" descr="磁共振成像安全管理中国专家共识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磁共振成像安全管理中国专家共识(1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91D3E"/>
    <w:rsid w:val="4DD9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2018-03-12T10:00:00Z</dcterms:created>
  <dc:creator>“陌生人”</dc:creator>
  <cp:lastModifiedBy>“陌生人”</cp:lastModifiedBy>
  <dcterms:modified xsi:type="dcterms:W3CDTF">2018-03-12T10:01:36Z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2052-10.1.0.7229</vt:lpwstr>
  </property>
</Properties>
</file>